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2AB" w:rsidRDefault="007A31D4">
      <w:pPr>
        <w:jc w:val="center"/>
        <w:rPr>
          <w:rFonts w:ascii="仿宋" w:eastAsia="仿宋" w:hAnsi="仿宋" w:cs="仿宋"/>
          <w:b/>
          <w:sz w:val="44"/>
          <w:szCs w:val="44"/>
        </w:rPr>
      </w:pPr>
      <w:bookmarkStart w:id="0" w:name="OLE_LINK6"/>
      <w:bookmarkStart w:id="1" w:name="OLE_LINK7"/>
      <w:r>
        <w:rPr>
          <w:rFonts w:ascii="仿宋" w:eastAsia="仿宋" w:hAnsi="仿宋" w:cs="仿宋" w:hint="eastAsia"/>
          <w:b/>
          <w:sz w:val="44"/>
          <w:szCs w:val="44"/>
        </w:rPr>
        <w:t>银丰资产运营及购物中心系统</w:t>
      </w:r>
    </w:p>
    <w:p w:rsidR="008402AB" w:rsidRDefault="007A31D4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44"/>
          <w:szCs w:val="44"/>
        </w:rPr>
        <w:t>采购招标</w:t>
      </w:r>
      <w:bookmarkEnd w:id="0"/>
      <w:bookmarkEnd w:id="1"/>
      <w:r>
        <w:rPr>
          <w:rFonts w:ascii="仿宋" w:eastAsia="仿宋" w:hAnsi="仿宋" w:cs="仿宋" w:hint="eastAsia"/>
          <w:b/>
          <w:sz w:val="44"/>
          <w:szCs w:val="44"/>
        </w:rPr>
        <w:t>公告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sz w:val="30"/>
          <w:szCs w:val="30"/>
        </w:rPr>
        <w:t> 一、目的及意义：</w:t>
      </w:r>
    </w:p>
    <w:p w:rsidR="008402AB" w:rsidRDefault="007A31D4">
      <w:pPr>
        <w:pStyle w:val="a7"/>
        <w:widowControl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为实现集团内自持资产运营管理数字化、业务流程线上化、运营降本增效与客户体验提升，打造标准化的运营服务管理体系，特此进行资产运营及购物中心系统采购公开招标,特邀请有意向的潜在供方（以下简称申请人）提出资格预审申请，预审通过后参与合作竞标。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sz w:val="30"/>
          <w:szCs w:val="30"/>
        </w:rPr>
        <w:t>二、适用范围：</w:t>
      </w:r>
    </w:p>
    <w:p w:rsidR="002F16CD" w:rsidRDefault="002F16CD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2F16CD">
        <w:rPr>
          <w:rFonts w:ascii="仿宋" w:eastAsia="仿宋" w:hAnsi="仿宋" w:cs="仿宋" w:hint="eastAsia"/>
          <w:sz w:val="30"/>
          <w:szCs w:val="30"/>
        </w:rPr>
        <w:t>适用项目：银丰集团自持运营项目，及未来新增项目。</w:t>
      </w:r>
    </w:p>
    <w:p w:rsidR="00F57599" w:rsidRP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t>1、济南银丰财广写字楼，约5万方</w:t>
      </w:r>
    </w:p>
    <w:p w:rsidR="00F57599" w:rsidRP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t>2、生物科技园：约10万方</w:t>
      </w:r>
    </w:p>
    <w:p w:rsidR="00F57599" w:rsidRP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t>3、国际生物城：约10万方</w:t>
      </w:r>
    </w:p>
    <w:p w:rsidR="00F57599" w:rsidRP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t>4、银丰医疗广场：约6万方</w:t>
      </w:r>
    </w:p>
    <w:p w:rsidR="00F57599" w:rsidRP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t>5、其他综合项目：约10万方</w:t>
      </w:r>
    </w:p>
    <w:p w:rsidR="00F57599" w:rsidRP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t>6、玖玺广场：约2.5万方</w:t>
      </w:r>
    </w:p>
    <w:p w:rsidR="00A739F6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t>7、天地项目：</w:t>
      </w:r>
      <w:r w:rsidR="00A739F6" w:rsidRPr="00A739F6">
        <w:rPr>
          <w:rFonts w:ascii="仿宋" w:eastAsia="仿宋" w:hAnsi="仿宋" w:cs="仿宋" w:hint="eastAsia"/>
          <w:sz w:val="30"/>
          <w:szCs w:val="30"/>
        </w:rPr>
        <w:t>天地一期公寓约15万方；天地二期购物中心约7.2万方，写字楼约16.4万方；天地三期写字楼约20万方（预计29年开业）</w:t>
      </w:r>
    </w:p>
    <w:p w:rsidR="00F57599" w:rsidRP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bookmarkStart w:id="2" w:name="_GoBack"/>
      <w:bookmarkEnd w:id="2"/>
      <w:r w:rsidRPr="00F57599">
        <w:rPr>
          <w:rFonts w:ascii="仿宋" w:eastAsia="仿宋" w:hAnsi="仿宋" w:cs="仿宋" w:hint="eastAsia"/>
          <w:sz w:val="30"/>
          <w:szCs w:val="30"/>
        </w:rPr>
        <w:t>8、青岛写字楼+商街：约30万方</w:t>
      </w:r>
    </w:p>
    <w:p w:rsidR="00F57599" w:rsidRP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lastRenderedPageBreak/>
        <w:t>9、青岛领海项目，写字楼+酒店+商街：约6万方</w:t>
      </w:r>
    </w:p>
    <w:p w:rsidR="00F57599" w:rsidRDefault="00F57599" w:rsidP="00F57599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57599">
        <w:rPr>
          <w:rFonts w:ascii="仿宋" w:eastAsia="仿宋" w:hAnsi="仿宋" w:cs="仿宋" w:hint="eastAsia"/>
          <w:sz w:val="30"/>
          <w:szCs w:val="30"/>
        </w:rPr>
        <w:t>10、物业在管项目：约4万方</w:t>
      </w:r>
    </w:p>
    <w:p w:rsidR="008402AB" w:rsidRDefault="007A31D4">
      <w:pPr>
        <w:pStyle w:val="a7"/>
        <w:widowControl/>
        <w:rPr>
          <w:rStyle w:val="a9"/>
          <w:rFonts w:ascii="仿宋" w:eastAsia="仿宋" w:hAnsi="仿宋" w:cs="仿宋"/>
          <w:sz w:val="30"/>
          <w:szCs w:val="30"/>
        </w:rPr>
      </w:pPr>
      <w:r>
        <w:rPr>
          <w:rStyle w:val="a9"/>
          <w:rFonts w:ascii="仿宋" w:eastAsia="仿宋" w:hAnsi="仿宋" w:cs="仿宋" w:hint="eastAsia"/>
          <w:sz w:val="30"/>
          <w:szCs w:val="30"/>
        </w:rPr>
        <w:t>三、招标内容</w:t>
      </w:r>
    </w:p>
    <w:p w:rsidR="008402AB" w:rsidRDefault="007A31D4">
      <w:pPr>
        <w:pStyle w:val="a7"/>
        <w:widowControl/>
        <w:spacing w:after="0" w:afterAutospacing="0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本次拟招标内容包括但不限于：</w:t>
      </w:r>
    </w:p>
    <w:p w:rsidR="00C36702" w:rsidRDefault="007A31D4" w:rsidP="006449D2">
      <w:pPr>
        <w:pStyle w:val="a7"/>
        <w:widowControl/>
        <w:numPr>
          <w:ilvl w:val="0"/>
          <w:numId w:val="2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 w:rsidRPr="00C36702">
        <w:rPr>
          <w:rFonts w:ascii="仿宋" w:eastAsia="仿宋" w:hAnsi="仿宋" w:cs="仿宋" w:hint="eastAsia"/>
          <w:sz w:val="30"/>
          <w:szCs w:val="30"/>
        </w:rPr>
        <w:t>资产管理</w:t>
      </w:r>
      <w:r w:rsidR="00DD111B">
        <w:rPr>
          <w:rFonts w:ascii="仿宋" w:eastAsia="仿宋" w:hAnsi="仿宋" w:cs="仿宋" w:hint="eastAsia"/>
          <w:sz w:val="30"/>
          <w:szCs w:val="30"/>
        </w:rPr>
        <w:t>E</w:t>
      </w:r>
      <w:r w:rsidR="00DD111B">
        <w:rPr>
          <w:rFonts w:ascii="仿宋" w:eastAsia="仿宋" w:hAnsi="仿宋" w:cs="仿宋"/>
          <w:sz w:val="30"/>
          <w:szCs w:val="30"/>
        </w:rPr>
        <w:t>RP</w:t>
      </w:r>
      <w:r w:rsidRPr="00C36702">
        <w:rPr>
          <w:rFonts w:ascii="仿宋" w:eastAsia="仿宋" w:hAnsi="仿宋" w:cs="仿宋" w:hint="eastAsia"/>
          <w:sz w:val="30"/>
          <w:szCs w:val="30"/>
        </w:rPr>
        <w:t>及购物中心系统PC</w:t>
      </w:r>
      <w:r w:rsidR="00C36702">
        <w:rPr>
          <w:rFonts w:ascii="仿宋" w:eastAsia="仿宋" w:hAnsi="仿宋" w:cs="仿宋" w:hint="eastAsia"/>
          <w:sz w:val="30"/>
          <w:szCs w:val="30"/>
        </w:rPr>
        <w:t>端和后台管理移动端；</w:t>
      </w:r>
    </w:p>
    <w:p w:rsidR="008402AB" w:rsidRPr="00C36702" w:rsidRDefault="007A31D4" w:rsidP="006449D2">
      <w:pPr>
        <w:pStyle w:val="a7"/>
        <w:widowControl/>
        <w:numPr>
          <w:ilvl w:val="0"/>
          <w:numId w:val="2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 w:rsidRPr="00C36702">
        <w:rPr>
          <w:rFonts w:ascii="仿宋" w:eastAsia="仿宋" w:hAnsi="仿宋" w:cs="仿宋" w:hint="eastAsia"/>
          <w:sz w:val="30"/>
          <w:szCs w:val="30"/>
        </w:rPr>
        <w:t>资产管理</w:t>
      </w:r>
      <w:r w:rsidR="00DD111B">
        <w:rPr>
          <w:rFonts w:ascii="仿宋" w:eastAsia="仿宋" w:hAnsi="仿宋" w:cs="仿宋" w:hint="eastAsia"/>
          <w:sz w:val="30"/>
          <w:szCs w:val="30"/>
        </w:rPr>
        <w:t>E</w:t>
      </w:r>
      <w:r w:rsidR="00DD111B">
        <w:rPr>
          <w:rFonts w:ascii="仿宋" w:eastAsia="仿宋" w:hAnsi="仿宋" w:cs="仿宋"/>
          <w:sz w:val="30"/>
          <w:szCs w:val="30"/>
        </w:rPr>
        <w:t>RP</w:t>
      </w:r>
      <w:r w:rsidRPr="00C36702">
        <w:rPr>
          <w:rFonts w:ascii="仿宋" w:eastAsia="仿宋" w:hAnsi="仿宋" w:cs="仿宋" w:hint="eastAsia"/>
          <w:sz w:val="30"/>
          <w:szCs w:val="30"/>
        </w:rPr>
        <w:t>及购物中心租户移动端；</w:t>
      </w:r>
    </w:p>
    <w:p w:rsidR="008402AB" w:rsidRDefault="007A31D4">
      <w:pPr>
        <w:pStyle w:val="a7"/>
        <w:widowControl/>
        <w:numPr>
          <w:ilvl w:val="0"/>
          <w:numId w:val="2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购物中心会员管理系统</w:t>
      </w:r>
      <w:r w:rsidR="006361C4">
        <w:rPr>
          <w:rFonts w:ascii="仿宋" w:eastAsia="仿宋" w:hAnsi="仿宋" w:cs="仿宋" w:hint="eastAsia"/>
          <w:sz w:val="30"/>
          <w:szCs w:val="30"/>
        </w:rPr>
        <w:t>及客户移动端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8402AB" w:rsidRDefault="007A31D4">
      <w:pPr>
        <w:pStyle w:val="a7"/>
        <w:widowControl/>
        <w:numPr>
          <w:ilvl w:val="0"/>
          <w:numId w:val="2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企业内部系统、第三方平台、智能硬件对接及相关业务需求的定制开发；</w:t>
      </w:r>
    </w:p>
    <w:p w:rsidR="008402AB" w:rsidRPr="00AF1DC5" w:rsidRDefault="007A31D4">
      <w:pPr>
        <w:pStyle w:val="a7"/>
        <w:widowControl/>
        <w:numPr>
          <w:ilvl w:val="0"/>
          <w:numId w:val="2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 w:rsidRPr="00AF1DC5">
        <w:rPr>
          <w:rFonts w:ascii="仿宋" w:eastAsia="仿宋" w:hAnsi="仿宋" w:cs="仿宋" w:hint="eastAsia"/>
          <w:sz w:val="30"/>
          <w:szCs w:val="30"/>
        </w:rPr>
        <w:t>全流程实施服务：需求调研、系统配置、数据迁移、用户培训、上线陪跑、竣工验收；</w:t>
      </w:r>
    </w:p>
    <w:p w:rsidR="008402AB" w:rsidRDefault="007A31D4">
      <w:pPr>
        <w:pStyle w:val="a7"/>
        <w:widowControl/>
        <w:numPr>
          <w:ilvl w:val="0"/>
          <w:numId w:val="2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本地化部署实施及上线、系统培训、售后服务及维保；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sz w:val="30"/>
          <w:szCs w:val="30"/>
        </w:rPr>
        <w:t>四、申请人资格要求：</w:t>
      </w:r>
    </w:p>
    <w:p w:rsidR="008402AB" w:rsidRDefault="007A31D4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0"/>
          <w:szCs w:val="30"/>
        </w:rPr>
        <w:t>企业经营证照齐全，具有独立法人资格，具有独立承担民事责任和履行合同的能力；</w:t>
      </w:r>
    </w:p>
    <w:p w:rsidR="008402AB" w:rsidRDefault="007A31D4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近3年内与银丰地产集团及其下属各项目公司无法律纠纷，未在银丰地产集团供应商黑名单、限定期限暂停合作名单之内；</w:t>
      </w:r>
    </w:p>
    <w:p w:rsidR="008402AB" w:rsidRDefault="007A31D4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须具备集团化资产管理及购物中心运营管理系统实施经验,并具有较强的开发和维护能力；</w:t>
      </w:r>
      <w:bookmarkStart w:id="3" w:name="OLE_LINK1"/>
    </w:p>
    <w:p w:rsidR="008402AB" w:rsidRDefault="007A31D4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拥有集团化多业态商业资产服务案例，</w:t>
      </w:r>
      <w:r w:rsidR="009C1633" w:rsidRPr="00DD111B">
        <w:rPr>
          <w:rFonts w:ascii="仿宋" w:eastAsia="仿宋" w:hAnsi="仿宋" w:cs="仿宋" w:hint="eastAsia"/>
          <w:b/>
          <w:sz w:val="30"/>
          <w:szCs w:val="30"/>
        </w:rPr>
        <w:t>资管系统</w:t>
      </w:r>
      <w:r w:rsidR="00956EC8">
        <w:rPr>
          <w:rFonts w:ascii="仿宋" w:eastAsia="仿宋" w:hAnsi="仿宋" w:cs="仿宋" w:hint="eastAsia"/>
          <w:sz w:val="30"/>
          <w:szCs w:val="30"/>
        </w:rPr>
        <w:t>E</w:t>
      </w:r>
      <w:r w:rsidR="00956EC8">
        <w:rPr>
          <w:rFonts w:ascii="仿宋" w:eastAsia="仿宋" w:hAnsi="仿宋" w:cs="仿宋"/>
          <w:sz w:val="30"/>
          <w:szCs w:val="30"/>
        </w:rPr>
        <w:t>RP</w:t>
      </w:r>
      <w:r w:rsidR="009C1633" w:rsidRPr="00DD111B">
        <w:rPr>
          <w:rFonts w:ascii="仿宋" w:eastAsia="仿宋" w:hAnsi="仿宋" w:cs="仿宋" w:hint="eastAsia"/>
          <w:b/>
          <w:sz w:val="30"/>
          <w:szCs w:val="30"/>
        </w:rPr>
        <w:t>应用</w:t>
      </w:r>
      <w:r>
        <w:rPr>
          <w:rFonts w:ascii="仿宋" w:eastAsia="仿宋" w:hAnsi="仿宋" w:cs="仿宋" w:hint="eastAsia"/>
          <w:sz w:val="30"/>
          <w:szCs w:val="30"/>
        </w:rPr>
        <w:t>单个集</w:t>
      </w:r>
      <w:r w:rsidRPr="00BC616F">
        <w:rPr>
          <w:rFonts w:ascii="仿宋" w:eastAsia="仿宋" w:hAnsi="仿宋" w:cs="仿宋" w:hint="eastAsia"/>
          <w:sz w:val="30"/>
          <w:szCs w:val="30"/>
        </w:rPr>
        <w:t>团化公司服务面积（已正式上线运营的在管建筑面积，不含仅签约未交付项目）</w:t>
      </w:r>
      <w:r>
        <w:rPr>
          <w:rFonts w:ascii="仿宋" w:eastAsia="仿宋" w:hAnsi="仿宋" w:cs="仿宋" w:hint="eastAsia"/>
          <w:sz w:val="30"/>
          <w:szCs w:val="30"/>
        </w:rPr>
        <w:t>不低于</w:t>
      </w:r>
      <w:r>
        <w:rPr>
          <w:rFonts w:ascii="仿宋" w:eastAsia="仿宋" w:hAnsi="仿宋" w:cs="仿宋"/>
          <w:sz w:val="30"/>
          <w:szCs w:val="30"/>
        </w:rPr>
        <w:t>100</w:t>
      </w:r>
      <w:r>
        <w:rPr>
          <w:rFonts w:ascii="仿宋" w:eastAsia="仿宋" w:hAnsi="仿宋" w:cs="仿宋" w:hint="eastAsia"/>
          <w:sz w:val="30"/>
          <w:szCs w:val="30"/>
        </w:rPr>
        <w:t>万方（需提供项目名称以及面积情况，写明对应项目面积数据来源，并提供证明材料如项目官网（带</w:t>
      </w:r>
      <w:r w:rsidRPr="00F82087">
        <w:rPr>
          <w:rFonts w:ascii="仿宋" w:eastAsia="仿宋" w:hAnsi="仿宋" w:cs="仿宋" w:hint="eastAsia"/>
          <w:sz w:val="30"/>
          <w:szCs w:val="30"/>
        </w:rPr>
        <w:t>网址）或其他三方平台网站、资料等，提供对应合同复印件，格式详见附件）；同时要求案例提供甲方联系人及联系方式，保留背调权利。</w:t>
      </w:r>
    </w:p>
    <w:p w:rsidR="008402AB" w:rsidRDefault="007A31D4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 w:rsidRPr="00F82087">
        <w:rPr>
          <w:rFonts w:ascii="仿宋" w:eastAsia="仿宋" w:hAnsi="仿宋" w:cs="仿宋" w:hint="eastAsia"/>
          <w:sz w:val="30"/>
          <w:szCs w:val="30"/>
        </w:rPr>
        <w:t>购物中心实操经验：</w:t>
      </w:r>
      <w:r w:rsidR="005E4F1B" w:rsidRPr="00DD111B">
        <w:rPr>
          <w:rFonts w:ascii="仿宋" w:eastAsia="仿宋" w:hAnsi="仿宋" w:cs="仿宋" w:hint="eastAsia"/>
          <w:b/>
          <w:sz w:val="30"/>
          <w:szCs w:val="30"/>
        </w:rPr>
        <w:t>资管系统</w:t>
      </w:r>
      <w:r w:rsidR="005E4F1B">
        <w:rPr>
          <w:rFonts w:ascii="仿宋" w:eastAsia="仿宋" w:hAnsi="仿宋" w:cs="仿宋" w:hint="eastAsia"/>
          <w:sz w:val="30"/>
          <w:szCs w:val="30"/>
        </w:rPr>
        <w:t>E</w:t>
      </w:r>
      <w:r w:rsidR="005E4F1B">
        <w:rPr>
          <w:rFonts w:ascii="仿宋" w:eastAsia="仿宋" w:hAnsi="仿宋" w:cs="仿宋"/>
          <w:sz w:val="30"/>
          <w:szCs w:val="30"/>
        </w:rPr>
        <w:t>RP</w:t>
      </w:r>
      <w:r w:rsidR="006802D7">
        <w:rPr>
          <w:rFonts w:ascii="仿宋" w:eastAsia="仿宋" w:hAnsi="仿宋" w:cs="仿宋" w:hint="eastAsia"/>
          <w:b/>
          <w:sz w:val="30"/>
          <w:szCs w:val="30"/>
        </w:rPr>
        <w:t>或</w:t>
      </w:r>
      <w:r w:rsidR="005E4F1B">
        <w:rPr>
          <w:rFonts w:ascii="仿宋" w:eastAsia="仿宋" w:hAnsi="仿宋" w:cs="仿宋" w:hint="eastAsia"/>
          <w:b/>
          <w:sz w:val="30"/>
          <w:szCs w:val="30"/>
        </w:rPr>
        <w:t>会员管理系统应用</w:t>
      </w:r>
      <w:r w:rsidRPr="00F82087">
        <w:rPr>
          <w:rFonts w:ascii="仿宋" w:eastAsia="仿宋" w:hAnsi="仿宋" w:cs="仿宋" w:hint="eastAsia"/>
          <w:sz w:val="30"/>
          <w:szCs w:val="30"/>
        </w:rPr>
        <w:t>正式运营满1年以上的全业态购物中心项目不少于3个，单个项目地上商业建筑面积不小于8万方（纯商街、社区商业、专业市场不计入）具备</w:t>
      </w:r>
      <w:r>
        <w:rPr>
          <w:rFonts w:ascii="仿宋" w:eastAsia="仿宋" w:hAnsi="仿宋" w:cs="仿宋" w:hint="eastAsia"/>
          <w:sz w:val="30"/>
          <w:szCs w:val="30"/>
        </w:rPr>
        <w:t>完整的开业筹备期系统落地经验（需提供项目名称以及面积情况，写明对应项目面积数据来源，并提供证明材料如项目官网（带网址）或其他三方平台网站、资料等，提供对应合同复印件，格式详见附件）。</w:t>
      </w:r>
    </w:p>
    <w:p w:rsidR="008402AB" w:rsidRPr="00C9269D" w:rsidRDefault="00F36ECE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以上提供案例</w:t>
      </w:r>
      <w:r w:rsidR="007A31D4" w:rsidRPr="00C9269D">
        <w:rPr>
          <w:rFonts w:ascii="仿宋" w:eastAsia="仿宋" w:hAnsi="仿宋" w:cs="仿宋" w:hint="eastAsia"/>
          <w:sz w:val="30"/>
          <w:szCs w:val="30"/>
        </w:rPr>
        <w:t>要求至少有</w:t>
      </w:r>
      <w:r w:rsidR="00B138C9">
        <w:rPr>
          <w:rFonts w:ascii="仿宋" w:eastAsia="仿宋" w:hAnsi="仿宋" w:cs="仿宋"/>
          <w:sz w:val="30"/>
          <w:szCs w:val="30"/>
        </w:rPr>
        <w:t>1</w:t>
      </w:r>
      <w:r w:rsidR="007A31D4" w:rsidRPr="00C9269D">
        <w:rPr>
          <w:rFonts w:ascii="仿宋" w:eastAsia="仿宋" w:hAnsi="仿宋" w:cs="仿宋" w:hint="eastAsia"/>
          <w:sz w:val="30"/>
          <w:szCs w:val="30"/>
        </w:rPr>
        <w:t>个国内TOP</w:t>
      </w:r>
      <w:r w:rsidR="00B138C9">
        <w:rPr>
          <w:rFonts w:ascii="仿宋" w:eastAsia="仿宋" w:hAnsi="仿宋" w:cs="仿宋"/>
          <w:sz w:val="30"/>
          <w:szCs w:val="30"/>
        </w:rPr>
        <w:t>100</w:t>
      </w:r>
      <w:r w:rsidR="007A31D4" w:rsidRPr="00C9269D">
        <w:rPr>
          <w:rFonts w:ascii="仿宋" w:eastAsia="仿宋" w:hAnsi="仿宋" w:cs="仿宋" w:hint="eastAsia"/>
          <w:sz w:val="30"/>
          <w:szCs w:val="30"/>
        </w:rPr>
        <w:t>商业地产集团的合作案例（参考赢商网2025零售商业地产综合实力TOP100、中指商业地产百强、中连协购物中心百强）。</w:t>
      </w:r>
    </w:p>
    <w:p w:rsidR="00640419" w:rsidRDefault="00432F87" w:rsidP="00432F87">
      <w:pPr>
        <w:pStyle w:val="a7"/>
        <w:widowControl/>
        <w:numPr>
          <w:ilvl w:val="0"/>
          <w:numId w:val="3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 w:rsidRPr="00432F87">
        <w:rPr>
          <w:rFonts w:ascii="仿宋" w:eastAsia="仿宋" w:hAnsi="仿宋" w:cs="仿宋" w:hint="eastAsia"/>
          <w:sz w:val="30"/>
          <w:szCs w:val="30"/>
        </w:rPr>
        <w:t>投标人响应产品原生内置功能需匹配附件《核心需求清单》，</w:t>
      </w:r>
      <w:r w:rsidR="00640419">
        <w:rPr>
          <w:rFonts w:ascii="仿宋" w:eastAsia="仿宋" w:hAnsi="仿宋" w:cs="仿宋" w:hint="eastAsia"/>
          <w:sz w:val="30"/>
          <w:szCs w:val="30"/>
        </w:rPr>
        <w:t>需求根据重要程度分为三级</w:t>
      </w:r>
      <w:r w:rsidR="006230D7">
        <w:rPr>
          <w:rFonts w:ascii="仿宋" w:eastAsia="仿宋" w:hAnsi="仿宋" w:cs="仿宋" w:hint="eastAsia"/>
          <w:sz w:val="30"/>
          <w:szCs w:val="30"/>
        </w:rPr>
        <w:t>，</w:t>
      </w:r>
      <w:r w:rsidR="00640419">
        <w:rPr>
          <w:rFonts w:ascii="仿宋" w:eastAsia="仿宋" w:hAnsi="仿宋" w:cs="仿宋" w:hint="eastAsia"/>
          <w:sz w:val="30"/>
          <w:szCs w:val="30"/>
        </w:rPr>
        <w:t>赋分规则如下：</w:t>
      </w:r>
    </w:p>
    <w:tbl>
      <w:tblPr>
        <w:tblStyle w:val="a8"/>
        <w:tblW w:w="0" w:type="auto"/>
        <w:tblInd w:w="425" w:type="dxa"/>
        <w:tblLook w:val="04A0" w:firstRow="1" w:lastRow="0" w:firstColumn="1" w:lastColumn="0" w:noHBand="0" w:noVBand="1"/>
      </w:tblPr>
      <w:tblGrid>
        <w:gridCol w:w="1838"/>
        <w:gridCol w:w="3414"/>
        <w:gridCol w:w="2619"/>
      </w:tblGrid>
      <w:tr w:rsidR="00640419" w:rsidTr="00640419">
        <w:tc>
          <w:tcPr>
            <w:tcW w:w="1838" w:type="dxa"/>
          </w:tcPr>
          <w:p w:rsidR="00640419" w:rsidRDefault="00640419" w:rsidP="006230D7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3414" w:type="dxa"/>
          </w:tcPr>
          <w:p w:rsidR="00640419" w:rsidRDefault="00640419" w:rsidP="00F127D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重要程度</w:t>
            </w:r>
          </w:p>
        </w:tc>
        <w:tc>
          <w:tcPr>
            <w:tcW w:w="2619" w:type="dxa"/>
          </w:tcPr>
          <w:p w:rsidR="00640419" w:rsidRDefault="00640419" w:rsidP="00F127D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赋分</w:t>
            </w:r>
          </w:p>
        </w:tc>
      </w:tr>
      <w:tr w:rsidR="00640419" w:rsidTr="00640419">
        <w:tc>
          <w:tcPr>
            <w:tcW w:w="1838" w:type="dxa"/>
          </w:tcPr>
          <w:p w:rsidR="00640419" w:rsidRDefault="00640419" w:rsidP="006230D7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3414" w:type="dxa"/>
          </w:tcPr>
          <w:p w:rsidR="00640419" w:rsidRDefault="00640419" w:rsidP="00F127D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一级</w:t>
            </w:r>
          </w:p>
        </w:tc>
        <w:tc>
          <w:tcPr>
            <w:tcW w:w="2619" w:type="dxa"/>
          </w:tcPr>
          <w:p w:rsidR="00640419" w:rsidRDefault="00640419" w:rsidP="00F127D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</w:tr>
      <w:tr w:rsidR="00640419" w:rsidTr="00640419">
        <w:tc>
          <w:tcPr>
            <w:tcW w:w="1838" w:type="dxa"/>
          </w:tcPr>
          <w:p w:rsidR="00640419" w:rsidRDefault="00640419" w:rsidP="006230D7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3414" w:type="dxa"/>
          </w:tcPr>
          <w:p w:rsidR="00640419" w:rsidRDefault="00640419" w:rsidP="00F127D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二级</w:t>
            </w:r>
          </w:p>
        </w:tc>
        <w:tc>
          <w:tcPr>
            <w:tcW w:w="2619" w:type="dxa"/>
          </w:tcPr>
          <w:p w:rsidR="00640419" w:rsidRDefault="00640419" w:rsidP="00F127D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</w:tr>
      <w:tr w:rsidR="00640419" w:rsidTr="00640419">
        <w:tc>
          <w:tcPr>
            <w:tcW w:w="1838" w:type="dxa"/>
          </w:tcPr>
          <w:p w:rsidR="00640419" w:rsidRDefault="00640419" w:rsidP="006230D7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lastRenderedPageBreak/>
              <w:t>3</w:t>
            </w:r>
          </w:p>
        </w:tc>
        <w:tc>
          <w:tcPr>
            <w:tcW w:w="3414" w:type="dxa"/>
          </w:tcPr>
          <w:p w:rsidR="00640419" w:rsidRDefault="00640419" w:rsidP="00F127D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三级</w:t>
            </w:r>
          </w:p>
        </w:tc>
        <w:tc>
          <w:tcPr>
            <w:tcW w:w="2619" w:type="dxa"/>
          </w:tcPr>
          <w:p w:rsidR="00640419" w:rsidRDefault="00640419" w:rsidP="00F127D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</w:tbl>
    <w:p w:rsidR="00BC620C" w:rsidRDefault="00432F87" w:rsidP="00640419">
      <w:pPr>
        <w:pStyle w:val="a7"/>
        <w:widowControl/>
        <w:spacing w:before="0" w:beforeAutospacing="0" w:after="0" w:afterAutospacing="0"/>
        <w:ind w:left="425"/>
        <w:rPr>
          <w:rFonts w:ascii="仿宋" w:eastAsia="仿宋" w:hAnsi="仿宋" w:cs="仿宋"/>
          <w:sz w:val="30"/>
          <w:szCs w:val="30"/>
        </w:rPr>
      </w:pPr>
      <w:r w:rsidRPr="00432F87">
        <w:rPr>
          <w:rFonts w:ascii="仿宋" w:eastAsia="仿宋" w:hAnsi="仿宋" w:cs="仿宋" w:hint="eastAsia"/>
          <w:sz w:val="30"/>
          <w:szCs w:val="30"/>
        </w:rPr>
        <w:t>清单累计达标分值不得少于 80 分。</w:t>
      </w:r>
    </w:p>
    <w:p w:rsidR="00BC620C" w:rsidRDefault="00432F87" w:rsidP="00BC620C">
      <w:pPr>
        <w:pStyle w:val="a7"/>
        <w:widowControl/>
        <w:spacing w:before="0" w:beforeAutospacing="0" w:after="0" w:afterAutospacing="0"/>
        <w:ind w:left="425"/>
        <w:rPr>
          <w:rFonts w:ascii="仿宋" w:eastAsia="仿宋" w:hAnsi="仿宋" w:cs="仿宋"/>
          <w:sz w:val="30"/>
          <w:szCs w:val="30"/>
        </w:rPr>
      </w:pPr>
      <w:r w:rsidRPr="00432F87">
        <w:rPr>
          <w:rFonts w:ascii="仿宋" w:eastAsia="仿宋" w:hAnsi="仿宋" w:cs="仿宋" w:hint="eastAsia"/>
          <w:sz w:val="30"/>
          <w:szCs w:val="30"/>
        </w:rPr>
        <w:t>招标人采用线上演示方式，依据清单逐项核验功能实现情况。评审仅认可产品原生具备、无需额外二次开发即可落地的功能；通过定制开发、后期开发改造实现的功能，不纳入满足项统计。经核验合计赋分低于 80 分的投标人，资格预审不予通过。</w:t>
      </w:r>
    </w:p>
    <w:p w:rsidR="008402AB" w:rsidRDefault="007A31D4" w:rsidP="00BC620C">
      <w:pPr>
        <w:pStyle w:val="a7"/>
        <w:widowControl/>
        <w:spacing w:before="0" w:beforeAutospacing="0" w:after="0" w:afterAutospacing="0"/>
        <w:ind w:left="425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报名截止时间后3个工作日内，招标方将联系报名单位进行系统演示。</w:t>
      </w:r>
    </w:p>
    <w:p w:rsidR="008402AB" w:rsidRDefault="007A31D4">
      <w:pPr>
        <w:pStyle w:val="a7"/>
        <w:widowControl/>
        <w:spacing w:before="0" w:beforeAutospacing="0" w:after="0" w:afterAutospacing="0"/>
        <w:ind w:firstLine="612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注：此处《核心需求清单》非最终需求清单，最终需求清单以招标文件发布内容为准。</w:t>
      </w:r>
    </w:p>
    <w:p w:rsidR="008402AB" w:rsidRPr="00AC6BF9" w:rsidRDefault="007A31D4">
      <w:pPr>
        <w:pStyle w:val="a7"/>
        <w:widowControl/>
        <w:numPr>
          <w:ilvl w:val="0"/>
          <w:numId w:val="3"/>
        </w:numPr>
        <w:spacing w:before="0" w:beforeAutospacing="0"/>
        <w:rPr>
          <w:rFonts w:ascii="仿宋" w:eastAsia="仿宋" w:hAnsi="仿宋" w:cs="仿宋"/>
          <w:sz w:val="30"/>
          <w:szCs w:val="30"/>
        </w:rPr>
      </w:pPr>
      <w:r w:rsidRPr="00AC6BF9">
        <w:rPr>
          <w:rFonts w:ascii="仿宋" w:eastAsia="仿宋" w:hAnsi="仿宋" w:cs="仿宋" w:hint="eastAsia"/>
          <w:sz w:val="30"/>
          <w:szCs w:val="30"/>
        </w:rPr>
        <w:t>投标产品需具备资产管理系统、购物中心管理系统、会员管理系统三类完整的《计算机软件著作权登记证书》。</w:t>
      </w:r>
    </w:p>
    <w:bookmarkEnd w:id="3"/>
    <w:p w:rsidR="008402AB" w:rsidRDefault="007A31D4">
      <w:pPr>
        <w:pStyle w:val="a7"/>
        <w:widowControl/>
        <w:numPr>
          <w:ilvl w:val="0"/>
          <w:numId w:val="3"/>
        </w:numPr>
        <w:spacing w:before="0" w:before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供应商可以开具增值税专用发票；</w:t>
      </w:r>
    </w:p>
    <w:p w:rsidR="008402AB" w:rsidRDefault="007A31D4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供应商参加本次招标前五年内，在经营活动中没有重大违法记录的说明；</w:t>
      </w:r>
    </w:p>
    <w:p w:rsidR="008402AB" w:rsidRPr="00AC6BF9" w:rsidRDefault="007A31D4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具备行业内标准的系统的开发、运营管理、后续维护的</w:t>
      </w:r>
      <w:r w:rsidRPr="00AC6BF9">
        <w:rPr>
          <w:rFonts w:ascii="仿宋" w:eastAsia="仿宋" w:hAnsi="仿宋" w:cs="仿宋" w:hint="eastAsia"/>
          <w:sz w:val="30"/>
          <w:szCs w:val="30"/>
        </w:rPr>
        <w:t>资质及经验；</w:t>
      </w:r>
    </w:p>
    <w:p w:rsidR="008402AB" w:rsidRPr="00AC6BF9" w:rsidRDefault="007A31D4">
      <w:pPr>
        <w:pStyle w:val="a7"/>
        <w:widowControl/>
        <w:numPr>
          <w:ilvl w:val="0"/>
          <w:numId w:val="3"/>
        </w:numPr>
        <w:spacing w:before="0" w:beforeAutospacing="0"/>
        <w:rPr>
          <w:rFonts w:ascii="仿宋" w:eastAsia="仿宋" w:hAnsi="仿宋" w:cs="仿宋"/>
          <w:sz w:val="30"/>
          <w:szCs w:val="30"/>
        </w:rPr>
      </w:pPr>
      <w:r w:rsidRPr="00AC6BF9">
        <w:rPr>
          <w:rFonts w:ascii="仿宋" w:eastAsia="仿宋" w:hAnsi="仿宋" w:cs="仿宋" w:hint="eastAsia"/>
          <w:sz w:val="30"/>
          <w:szCs w:val="30"/>
        </w:rPr>
        <w:t>代理商投标的，须提供原厂出具的本项目专项授权书，且由原厂承担项目实施、技术支持、售后维保的主体责任，代理商仅可负责商务对接。</w:t>
      </w:r>
    </w:p>
    <w:p w:rsidR="008402AB" w:rsidRDefault="007A31D4">
      <w:pPr>
        <w:pStyle w:val="a7"/>
        <w:widowControl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不接受转包或联合体投标。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sz w:val="30"/>
          <w:szCs w:val="30"/>
        </w:rPr>
        <w:lastRenderedPageBreak/>
        <w:t>五、资格预审方法</w:t>
      </w:r>
    </w:p>
    <w:p w:rsidR="008402AB" w:rsidRDefault="007A31D4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0"/>
          <w:szCs w:val="30"/>
        </w:rPr>
        <w:t>本次资格预审由银丰电子商务有限公司成立评选小组，评选小组资格预审标准如下：</w:t>
      </w:r>
    </w:p>
    <w:p w:rsidR="008402AB" w:rsidRDefault="007A31D4">
      <w:pPr>
        <w:pStyle w:val="a7"/>
        <w:widowControl/>
        <w:numPr>
          <w:ilvl w:val="0"/>
          <w:numId w:val="4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以合作案例、质量规模、核心需求匹配程度、行业资质作为首要参考标准进行首轮筛选，从优入围；</w:t>
      </w:r>
    </w:p>
    <w:p w:rsidR="008402AB" w:rsidRDefault="007A31D4">
      <w:pPr>
        <w:pStyle w:val="a7"/>
        <w:widowControl/>
        <w:numPr>
          <w:ilvl w:val="0"/>
          <w:numId w:val="4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评选小组视情况将对申请人的经济、技术、售后维护实力，诚信，业绩等情况进行考察，申请人应积极配合。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sz w:val="30"/>
          <w:szCs w:val="30"/>
        </w:rPr>
        <w:t>六、申请报名：</w:t>
      </w:r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0"/>
          <w:szCs w:val="30"/>
        </w:rPr>
        <w:t>1、报名时间：</w:t>
      </w:r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自本公告发布至</w:t>
      </w:r>
      <w:r w:rsidR="006D7483">
        <w:rPr>
          <w:rFonts w:ascii="仿宋" w:eastAsia="仿宋" w:hAnsi="仿宋" w:cs="仿宋" w:hint="eastAsia"/>
          <w:sz w:val="30"/>
          <w:szCs w:val="30"/>
        </w:rPr>
        <w:t>后</w:t>
      </w:r>
      <w:r w:rsidR="00AD26E8">
        <w:rPr>
          <w:rFonts w:ascii="仿宋" w:eastAsia="仿宋" w:hAnsi="仿宋" w:cs="仿宋"/>
          <w:sz w:val="30"/>
          <w:szCs w:val="30"/>
        </w:rPr>
        <w:t>5</w:t>
      </w:r>
      <w:r w:rsidR="006D7483">
        <w:rPr>
          <w:rFonts w:ascii="仿宋" w:eastAsia="仿宋" w:hAnsi="仿宋" w:cs="仿宋" w:hint="eastAsia"/>
          <w:sz w:val="30"/>
          <w:szCs w:val="30"/>
        </w:rPr>
        <w:t>个工作日内进行报名</w:t>
      </w:r>
      <w:r>
        <w:rPr>
          <w:rFonts w:ascii="仿宋" w:eastAsia="仿宋" w:hAnsi="仿宋" w:cs="仿宋" w:hint="eastAsia"/>
          <w:sz w:val="30"/>
          <w:szCs w:val="30"/>
        </w:rPr>
        <w:t>（</w:t>
      </w:r>
      <w:r w:rsidR="006D7483">
        <w:rPr>
          <w:rFonts w:ascii="仿宋" w:eastAsia="仿宋" w:hAnsi="仿宋" w:cs="仿宋" w:hint="eastAsia"/>
          <w:sz w:val="30"/>
          <w:szCs w:val="30"/>
        </w:rPr>
        <w:t>周末、</w:t>
      </w:r>
      <w:r>
        <w:rPr>
          <w:rFonts w:ascii="仿宋" w:eastAsia="仿宋" w:hAnsi="仿宋" w:cs="仿宋" w:hint="eastAsia"/>
          <w:sz w:val="30"/>
          <w:szCs w:val="30"/>
        </w:rPr>
        <w:t>法定公休日、法定节假日除外）。</w:t>
      </w:r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2、报名方式：</w:t>
      </w:r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本次报名采用线上报名的方式。</w:t>
      </w:r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银丰集团询比价：</w:t>
      </w:r>
      <w:hyperlink r:id="rId9" w:history="1">
        <w:r>
          <w:rPr>
            <w:rFonts w:ascii="仿宋" w:eastAsia="仿宋" w:hAnsi="仿宋" w:cs="仿宋"/>
            <w:sz w:val="30"/>
            <w:szCs w:val="30"/>
          </w:rPr>
          <w:t>https://rfq.yinfengnet.com/matter/notice</w:t>
        </w:r>
      </w:hyperlink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打开该网址后，在对应《银丰资产运营及购物中心系统采购招标公告》公告信息进行报名。</w:t>
      </w:r>
    </w:p>
    <w:p w:rsidR="008402AB" w:rsidRDefault="007A31D4">
      <w:pPr>
        <w:pStyle w:val="a7"/>
        <w:widowControl/>
        <w:numPr>
          <w:ilvl w:val="0"/>
          <w:numId w:val="4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报名后，请将以下材料进行邮寄，同时将所有材料（盖章后）扫描后在截止报名前发送邮箱</w:t>
      </w:r>
      <w:r>
        <w:rPr>
          <w:rFonts w:ascii="仿宋" w:eastAsia="仿宋" w:hAnsi="仿宋" w:cs="仿宋"/>
          <w:sz w:val="30"/>
          <w:szCs w:val="30"/>
        </w:rPr>
        <w:t>yangfan@yinfeng.com.cn</w:t>
      </w:r>
      <w:r>
        <w:rPr>
          <w:rFonts w:ascii="仿宋" w:eastAsia="仿宋" w:hAnsi="仿宋" w:cs="仿宋" w:hint="eastAsia"/>
          <w:sz w:val="30"/>
          <w:szCs w:val="30"/>
        </w:rPr>
        <w:t>：</w:t>
      </w:r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邮寄地址：</w:t>
      </w:r>
      <w:r>
        <w:rPr>
          <w:rFonts w:eastAsia="仿宋" w:cs="Calibri"/>
          <w:sz w:val="30"/>
          <w:szCs w:val="30"/>
        </w:rPr>
        <w:t>    </w:t>
      </w:r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地址：山东省济南市市中区历阳大街6号银丰大厦1楼</w:t>
      </w:r>
      <w:r>
        <w:rPr>
          <w:rFonts w:eastAsia="仿宋" w:cs="Calibri"/>
          <w:sz w:val="30"/>
          <w:szCs w:val="30"/>
        </w:rPr>
        <w:t> </w:t>
      </w:r>
    </w:p>
    <w:p w:rsidR="008402AB" w:rsidRDefault="007A31D4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 xml:space="preserve">联系人：杨帆 </w:t>
      </w:r>
      <w:r>
        <w:rPr>
          <w:rFonts w:eastAsia="仿宋" w:cs="Calibri"/>
          <w:sz w:val="30"/>
          <w:szCs w:val="30"/>
        </w:rPr>
        <w:t> </w:t>
      </w:r>
      <w:r>
        <w:rPr>
          <w:rFonts w:ascii="仿宋" w:eastAsia="仿宋" w:hAnsi="仿宋" w:cs="仿宋"/>
          <w:sz w:val="30"/>
          <w:szCs w:val="30"/>
        </w:rPr>
        <w:t>19953153217</w:t>
      </w:r>
    </w:p>
    <w:p w:rsidR="008402AB" w:rsidRDefault="007A31D4">
      <w:pPr>
        <w:pStyle w:val="a7"/>
        <w:widowControl/>
        <w:numPr>
          <w:ilvl w:val="0"/>
          <w:numId w:val="5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资格预审申请函；</w:t>
      </w:r>
    </w:p>
    <w:p w:rsidR="008402AB" w:rsidRDefault="007A31D4">
      <w:pPr>
        <w:pStyle w:val="a7"/>
        <w:widowControl/>
        <w:numPr>
          <w:ilvl w:val="0"/>
          <w:numId w:val="5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申请人承诺函；</w:t>
      </w:r>
    </w:p>
    <w:p w:rsidR="008402AB" w:rsidRDefault="007A31D4">
      <w:pPr>
        <w:pStyle w:val="a7"/>
        <w:widowControl/>
        <w:numPr>
          <w:ilvl w:val="0"/>
          <w:numId w:val="5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bookmarkStart w:id="4" w:name="OLE_LINK9"/>
      <w:bookmarkStart w:id="5" w:name="OLE_LINK8"/>
      <w:r>
        <w:rPr>
          <w:rFonts w:ascii="仿宋" w:eastAsia="仿宋" w:hAnsi="仿宋" w:cs="仿宋" w:hint="eastAsia"/>
          <w:sz w:val="30"/>
          <w:szCs w:val="30"/>
        </w:rPr>
        <w:t>法定代表人授权委托书、法定代表人身份证复印件</w:t>
      </w:r>
      <w:bookmarkEnd w:id="4"/>
      <w:bookmarkEnd w:id="5"/>
      <w:r>
        <w:rPr>
          <w:rFonts w:ascii="仿宋" w:eastAsia="仿宋" w:hAnsi="仿宋" w:cs="仿宋" w:hint="eastAsia"/>
          <w:sz w:val="30"/>
          <w:szCs w:val="30"/>
        </w:rPr>
        <w:t>；被授权委托人参加的，还需提交被授权委托人身份证原件和复印件；投标单位为代理公司的还需提供原厂授权委托书；</w:t>
      </w:r>
    </w:p>
    <w:p w:rsidR="008402AB" w:rsidRDefault="007A31D4">
      <w:pPr>
        <w:pStyle w:val="a7"/>
        <w:widowControl/>
        <w:numPr>
          <w:ilvl w:val="0"/>
          <w:numId w:val="5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最新年检的营业执照；</w:t>
      </w:r>
    </w:p>
    <w:p w:rsidR="008402AB" w:rsidRDefault="007A31D4">
      <w:pPr>
        <w:pStyle w:val="a7"/>
        <w:widowControl/>
        <w:numPr>
          <w:ilvl w:val="0"/>
          <w:numId w:val="5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拟派项目实施项目负责人身份证复印件、近三个月社保缴费记录及工资发放证明；</w:t>
      </w:r>
      <w:r w:rsidR="00AC6BF9">
        <w:rPr>
          <w:rFonts w:ascii="仿宋" w:eastAsia="仿宋" w:hAnsi="仿宋" w:cs="仿宋"/>
          <w:sz w:val="30"/>
          <w:szCs w:val="30"/>
        </w:rPr>
        <w:t xml:space="preserve"> </w:t>
      </w:r>
    </w:p>
    <w:p w:rsidR="008402AB" w:rsidRDefault="007A31D4">
      <w:pPr>
        <w:pStyle w:val="a7"/>
        <w:widowControl/>
        <w:numPr>
          <w:ilvl w:val="0"/>
          <w:numId w:val="5"/>
        </w:numPr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提供近三年的营业额及主要服务项目明细、人力资源结构状况；</w:t>
      </w:r>
    </w:p>
    <w:p w:rsidR="00651EF7" w:rsidRPr="00C9269D" w:rsidRDefault="00651EF7" w:rsidP="00651EF7">
      <w:pPr>
        <w:pStyle w:val="a7"/>
        <w:widowControl/>
        <w:rPr>
          <w:rFonts w:ascii="仿宋" w:eastAsia="仿宋" w:hAnsi="仿宋" w:cs="仿宋"/>
          <w:sz w:val="30"/>
          <w:szCs w:val="30"/>
        </w:rPr>
      </w:pPr>
      <w:bookmarkStart w:id="6" w:name="OLE_LINK3"/>
      <w:bookmarkStart w:id="7" w:name="OLE_LINK2"/>
      <w:bookmarkStart w:id="8" w:name="OLE_LINK4"/>
      <w:bookmarkStart w:id="9" w:name="OLE_LINK5"/>
      <w:r>
        <w:rPr>
          <w:rFonts w:ascii="仿宋" w:eastAsia="仿宋" w:hAnsi="仿宋" w:cs="仿宋" w:hint="eastAsia"/>
          <w:sz w:val="30"/>
          <w:szCs w:val="30"/>
        </w:rPr>
        <w:t xml:space="preserve">（7） </w:t>
      </w:r>
      <w:r w:rsidRPr="00651EF7">
        <w:rPr>
          <w:rFonts w:ascii="仿宋" w:eastAsia="仿宋" w:hAnsi="仿宋" w:cs="仿宋" w:hint="eastAsia"/>
          <w:sz w:val="30"/>
          <w:szCs w:val="30"/>
        </w:rPr>
        <w:t>拥有集团化多业态商业资产服务案例</w:t>
      </w:r>
      <w:bookmarkEnd w:id="6"/>
      <w:bookmarkEnd w:id="7"/>
      <w:r w:rsidRPr="00651EF7">
        <w:rPr>
          <w:rFonts w:ascii="仿宋" w:eastAsia="仿宋" w:hAnsi="仿宋" w:cs="仿宋" w:hint="eastAsia"/>
          <w:sz w:val="30"/>
          <w:szCs w:val="30"/>
        </w:rPr>
        <w:t>，单个集团化公司服务面积不低于100万方；服务在营购物中心项目不少于3个，单个项目建筑面积不小于8万</w:t>
      </w:r>
      <w:bookmarkEnd w:id="8"/>
      <w:bookmarkEnd w:id="9"/>
      <w:r w:rsidR="007A31D4" w:rsidRPr="00651EF7">
        <w:rPr>
          <w:rFonts w:ascii="仿宋" w:eastAsia="仿宋" w:hAnsi="仿宋" w:cs="仿宋" w:hint="eastAsia"/>
          <w:sz w:val="30"/>
          <w:szCs w:val="30"/>
        </w:rPr>
        <w:t>方，具备完整的开业筹备期系统落地经验；</w:t>
      </w:r>
      <w:r>
        <w:rPr>
          <w:rFonts w:ascii="仿宋" w:eastAsia="仿宋" w:hAnsi="仿宋" w:cs="仿宋" w:hint="eastAsia"/>
          <w:sz w:val="30"/>
          <w:szCs w:val="30"/>
        </w:rPr>
        <w:t>以上提供案例</w:t>
      </w:r>
      <w:r w:rsidRPr="00C9269D">
        <w:rPr>
          <w:rFonts w:ascii="仿宋" w:eastAsia="仿宋" w:hAnsi="仿宋" w:cs="仿宋" w:hint="eastAsia"/>
          <w:sz w:val="30"/>
          <w:szCs w:val="30"/>
        </w:rPr>
        <w:t>要求至少有</w:t>
      </w:r>
      <w:r>
        <w:rPr>
          <w:rFonts w:ascii="仿宋" w:eastAsia="仿宋" w:hAnsi="仿宋" w:cs="仿宋"/>
          <w:sz w:val="30"/>
          <w:szCs w:val="30"/>
        </w:rPr>
        <w:t>1</w:t>
      </w:r>
      <w:r w:rsidRPr="00C9269D">
        <w:rPr>
          <w:rFonts w:ascii="仿宋" w:eastAsia="仿宋" w:hAnsi="仿宋" w:cs="仿宋" w:hint="eastAsia"/>
          <w:sz w:val="30"/>
          <w:szCs w:val="30"/>
        </w:rPr>
        <w:t>个国内TOP</w:t>
      </w:r>
      <w:r>
        <w:rPr>
          <w:rFonts w:ascii="仿宋" w:eastAsia="仿宋" w:hAnsi="仿宋" w:cs="仿宋"/>
          <w:sz w:val="30"/>
          <w:szCs w:val="30"/>
        </w:rPr>
        <w:t>100</w:t>
      </w:r>
      <w:r w:rsidRPr="00C9269D">
        <w:rPr>
          <w:rFonts w:ascii="仿宋" w:eastAsia="仿宋" w:hAnsi="仿宋" w:cs="仿宋" w:hint="eastAsia"/>
          <w:sz w:val="30"/>
          <w:szCs w:val="30"/>
        </w:rPr>
        <w:t>商业地产集团的合作案例（参考赢商网2025零售商业地产综合实力TOP100、中指商业地产百强、中连协购物中心百强）。</w:t>
      </w:r>
    </w:p>
    <w:p w:rsidR="008402AB" w:rsidRPr="00651EF7" w:rsidRDefault="00651EF7" w:rsidP="00651EF7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（8） </w:t>
      </w:r>
      <w:r w:rsidR="007A31D4" w:rsidRPr="00651EF7">
        <w:rPr>
          <w:rFonts w:ascii="仿宋" w:eastAsia="仿宋" w:hAnsi="仿宋" w:cs="仿宋" w:hint="eastAsia"/>
          <w:sz w:val="30"/>
          <w:szCs w:val="30"/>
        </w:rPr>
        <w:t>上述内容均需提供项目名称以及面积情况，写明对应项目面积数据来源，并提供证明材料如项目官网（带网址）或其他三方平台网站等，提供对应合同复印件，格式详见附件。</w:t>
      </w:r>
    </w:p>
    <w:p w:rsidR="008402AB" w:rsidRDefault="00651EF7" w:rsidP="00651EF7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 xml:space="preserve">（9） </w:t>
      </w:r>
      <w:r w:rsidR="007A31D4">
        <w:rPr>
          <w:rFonts w:ascii="仿宋" w:eastAsia="仿宋" w:hAnsi="仿宋" w:cs="仿宋" w:hint="eastAsia"/>
          <w:sz w:val="30"/>
          <w:szCs w:val="30"/>
        </w:rPr>
        <w:t>以上所提交的报名材料及复印件均需加盖企业公章，简单装订；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sz w:val="30"/>
          <w:szCs w:val="30"/>
        </w:rPr>
        <w:t>七、联系方式：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0"/>
          <w:szCs w:val="30"/>
        </w:rPr>
        <w:t>招标人：银丰电子商务有限公司         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0"/>
          <w:szCs w:val="30"/>
        </w:rPr>
        <w:t>地址：山东省济南市市中区银丰大厦    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0"/>
          <w:szCs w:val="30"/>
        </w:rPr>
        <w:t>联系人：杨帆  </w:t>
      </w:r>
      <w:r>
        <w:rPr>
          <w:rFonts w:ascii="仿宋" w:eastAsia="仿宋" w:hAnsi="仿宋" w:cs="仿宋"/>
          <w:sz w:val="30"/>
          <w:szCs w:val="30"/>
        </w:rPr>
        <w:t>19953153217</w:t>
      </w:r>
      <w:r>
        <w:rPr>
          <w:rFonts w:ascii="仿宋" w:eastAsia="仿宋" w:hAnsi="仿宋" w:cs="仿宋" w:hint="eastAsia"/>
          <w:sz w:val="30"/>
          <w:szCs w:val="30"/>
        </w:rPr>
        <w:t> </w:t>
      </w:r>
    </w:p>
    <w:p w:rsidR="008402AB" w:rsidRDefault="007A31D4">
      <w:pPr>
        <w:pStyle w:val="a7"/>
        <w:widowControl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0"/>
          <w:szCs w:val="30"/>
        </w:rPr>
        <w:t>联系邮箱：</w:t>
      </w:r>
      <w:r>
        <w:rPr>
          <w:rFonts w:ascii="仿宋" w:eastAsia="仿宋" w:hAnsi="仿宋" w:cs="仿宋"/>
          <w:sz w:val="30"/>
          <w:szCs w:val="30"/>
        </w:rPr>
        <w:t>yangfan@yinfeng.com.cn</w:t>
      </w:r>
    </w:p>
    <w:sectPr w:rsidR="008402AB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4E9" w:rsidRDefault="004614E9">
      <w:r>
        <w:separator/>
      </w:r>
    </w:p>
  </w:endnote>
  <w:endnote w:type="continuationSeparator" w:id="0">
    <w:p w:rsidR="004614E9" w:rsidRDefault="0046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2AB" w:rsidRDefault="007A31D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402AB" w:rsidRDefault="007A31D4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739F6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8402AB" w:rsidRDefault="007A31D4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739F6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4E9" w:rsidRDefault="004614E9">
      <w:r>
        <w:separator/>
      </w:r>
    </w:p>
  </w:footnote>
  <w:footnote w:type="continuationSeparator" w:id="0">
    <w:p w:rsidR="004614E9" w:rsidRDefault="00461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A9B68E"/>
    <w:multiLevelType w:val="singleLevel"/>
    <w:tmpl w:val="BBA9B68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D6F24BB"/>
    <w:multiLevelType w:val="singleLevel"/>
    <w:tmpl w:val="FD6F24B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3D7ED236"/>
    <w:multiLevelType w:val="singleLevel"/>
    <w:tmpl w:val="3D7ED23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50941492"/>
    <w:multiLevelType w:val="singleLevel"/>
    <w:tmpl w:val="50941492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6C6F291C"/>
    <w:multiLevelType w:val="multilevel"/>
    <w:tmpl w:val="6C6F291C"/>
    <w:lvl w:ilvl="0">
      <w:start w:val="1"/>
      <w:numFmt w:val="decimal"/>
      <w:lvlText w:val="附件%1、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1">
      <w:start w:val="1"/>
      <w:numFmt w:val="decimal"/>
      <w:pStyle w:val="2"/>
      <w:lvlText w:val="附件%2、"/>
      <w:lvlJc w:val="left"/>
      <w:pPr>
        <w:tabs>
          <w:tab w:val="left" w:pos="3256"/>
        </w:tabs>
        <w:ind w:left="325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yZWUwM2Q0NjYxYzljZDMyNzMyMTY1NjE0MDVjNmYifQ=="/>
  </w:docVars>
  <w:rsids>
    <w:rsidRoot w:val="00842408"/>
    <w:rsid w:val="00011E33"/>
    <w:rsid w:val="00022862"/>
    <w:rsid w:val="00026B66"/>
    <w:rsid w:val="00030E5A"/>
    <w:rsid w:val="000317F7"/>
    <w:rsid w:val="00045884"/>
    <w:rsid w:val="000526F2"/>
    <w:rsid w:val="00056813"/>
    <w:rsid w:val="0007211B"/>
    <w:rsid w:val="00077BFD"/>
    <w:rsid w:val="00093696"/>
    <w:rsid w:val="0009451A"/>
    <w:rsid w:val="000A6C6A"/>
    <w:rsid w:val="000C7906"/>
    <w:rsid w:val="000C7BC2"/>
    <w:rsid w:val="000D23C4"/>
    <w:rsid w:val="000D7A66"/>
    <w:rsid w:val="000E7025"/>
    <w:rsid w:val="000F0280"/>
    <w:rsid w:val="000F5645"/>
    <w:rsid w:val="000F7EB6"/>
    <w:rsid w:val="00106006"/>
    <w:rsid w:val="00120454"/>
    <w:rsid w:val="00125A02"/>
    <w:rsid w:val="00161205"/>
    <w:rsid w:val="0016503E"/>
    <w:rsid w:val="00181C37"/>
    <w:rsid w:val="00187DA4"/>
    <w:rsid w:val="00190A60"/>
    <w:rsid w:val="0019252D"/>
    <w:rsid w:val="001927E8"/>
    <w:rsid w:val="00195731"/>
    <w:rsid w:val="001960F0"/>
    <w:rsid w:val="001B50A7"/>
    <w:rsid w:val="001C2464"/>
    <w:rsid w:val="001C2F9E"/>
    <w:rsid w:val="001C3C62"/>
    <w:rsid w:val="001C7538"/>
    <w:rsid w:val="001D25F9"/>
    <w:rsid w:val="001E223C"/>
    <w:rsid w:val="001E7234"/>
    <w:rsid w:val="001F23FC"/>
    <w:rsid w:val="002401B3"/>
    <w:rsid w:val="00241B25"/>
    <w:rsid w:val="00243B60"/>
    <w:rsid w:val="00276447"/>
    <w:rsid w:val="00276713"/>
    <w:rsid w:val="00295EAA"/>
    <w:rsid w:val="002B23F2"/>
    <w:rsid w:val="002C7752"/>
    <w:rsid w:val="002D60B3"/>
    <w:rsid w:val="002F16CD"/>
    <w:rsid w:val="00321FE8"/>
    <w:rsid w:val="00324A73"/>
    <w:rsid w:val="003273E3"/>
    <w:rsid w:val="003503E4"/>
    <w:rsid w:val="0035310F"/>
    <w:rsid w:val="00355820"/>
    <w:rsid w:val="0035585B"/>
    <w:rsid w:val="00356FDC"/>
    <w:rsid w:val="00360507"/>
    <w:rsid w:val="003606D5"/>
    <w:rsid w:val="00361E46"/>
    <w:rsid w:val="00381863"/>
    <w:rsid w:val="0038550A"/>
    <w:rsid w:val="00387FA3"/>
    <w:rsid w:val="00392D35"/>
    <w:rsid w:val="00397832"/>
    <w:rsid w:val="003A1226"/>
    <w:rsid w:val="003A17FB"/>
    <w:rsid w:val="003A4F06"/>
    <w:rsid w:val="003B2168"/>
    <w:rsid w:val="003B35E6"/>
    <w:rsid w:val="003D1BAE"/>
    <w:rsid w:val="003E24A3"/>
    <w:rsid w:val="003F177F"/>
    <w:rsid w:val="003F2572"/>
    <w:rsid w:val="003F3765"/>
    <w:rsid w:val="00401BE7"/>
    <w:rsid w:val="00430DEB"/>
    <w:rsid w:val="00432F87"/>
    <w:rsid w:val="00436B85"/>
    <w:rsid w:val="004614E9"/>
    <w:rsid w:val="00475F68"/>
    <w:rsid w:val="004A18B6"/>
    <w:rsid w:val="004B31AB"/>
    <w:rsid w:val="004C23D5"/>
    <w:rsid w:val="004D37E6"/>
    <w:rsid w:val="004D6262"/>
    <w:rsid w:val="004E7153"/>
    <w:rsid w:val="00504F69"/>
    <w:rsid w:val="00512E08"/>
    <w:rsid w:val="00515352"/>
    <w:rsid w:val="005155CE"/>
    <w:rsid w:val="0052703C"/>
    <w:rsid w:val="00532484"/>
    <w:rsid w:val="00536ED0"/>
    <w:rsid w:val="0053779F"/>
    <w:rsid w:val="00556EB5"/>
    <w:rsid w:val="005621D1"/>
    <w:rsid w:val="005745FB"/>
    <w:rsid w:val="00581C29"/>
    <w:rsid w:val="005836F0"/>
    <w:rsid w:val="00583817"/>
    <w:rsid w:val="00595E49"/>
    <w:rsid w:val="005A5304"/>
    <w:rsid w:val="005B069E"/>
    <w:rsid w:val="005B20DA"/>
    <w:rsid w:val="005C097B"/>
    <w:rsid w:val="005D0544"/>
    <w:rsid w:val="005D4E76"/>
    <w:rsid w:val="005E4F1B"/>
    <w:rsid w:val="005E6EC1"/>
    <w:rsid w:val="005F276C"/>
    <w:rsid w:val="005F6967"/>
    <w:rsid w:val="006230D7"/>
    <w:rsid w:val="00632FAA"/>
    <w:rsid w:val="006361C4"/>
    <w:rsid w:val="00640419"/>
    <w:rsid w:val="00651EF7"/>
    <w:rsid w:val="0065213F"/>
    <w:rsid w:val="00665A72"/>
    <w:rsid w:val="00666537"/>
    <w:rsid w:val="00667E38"/>
    <w:rsid w:val="00667F38"/>
    <w:rsid w:val="00671D1A"/>
    <w:rsid w:val="006802D7"/>
    <w:rsid w:val="006943AE"/>
    <w:rsid w:val="006B3DED"/>
    <w:rsid w:val="006D0D9A"/>
    <w:rsid w:val="006D7483"/>
    <w:rsid w:val="006F06BD"/>
    <w:rsid w:val="006F1167"/>
    <w:rsid w:val="006F46A0"/>
    <w:rsid w:val="006F5CDE"/>
    <w:rsid w:val="006F7017"/>
    <w:rsid w:val="007131F0"/>
    <w:rsid w:val="007144CA"/>
    <w:rsid w:val="007170DA"/>
    <w:rsid w:val="0073740F"/>
    <w:rsid w:val="007434E2"/>
    <w:rsid w:val="007463E3"/>
    <w:rsid w:val="00750F77"/>
    <w:rsid w:val="007619CE"/>
    <w:rsid w:val="007656A7"/>
    <w:rsid w:val="00776DF6"/>
    <w:rsid w:val="00786024"/>
    <w:rsid w:val="00786C1B"/>
    <w:rsid w:val="007A31D4"/>
    <w:rsid w:val="007A40E2"/>
    <w:rsid w:val="007A57FB"/>
    <w:rsid w:val="007B0BB1"/>
    <w:rsid w:val="007B109A"/>
    <w:rsid w:val="007B4935"/>
    <w:rsid w:val="007D298C"/>
    <w:rsid w:val="007D2BE5"/>
    <w:rsid w:val="007D3BBE"/>
    <w:rsid w:val="007D4B8B"/>
    <w:rsid w:val="007F1152"/>
    <w:rsid w:val="008074FF"/>
    <w:rsid w:val="00813980"/>
    <w:rsid w:val="008402AB"/>
    <w:rsid w:val="00842408"/>
    <w:rsid w:val="008439C5"/>
    <w:rsid w:val="0085028E"/>
    <w:rsid w:val="00851423"/>
    <w:rsid w:val="00851E02"/>
    <w:rsid w:val="008750D0"/>
    <w:rsid w:val="008773BC"/>
    <w:rsid w:val="008954E4"/>
    <w:rsid w:val="008A1B9E"/>
    <w:rsid w:val="008A7711"/>
    <w:rsid w:val="008B19C4"/>
    <w:rsid w:val="008B6C7C"/>
    <w:rsid w:val="008D0638"/>
    <w:rsid w:val="008D344C"/>
    <w:rsid w:val="008F1093"/>
    <w:rsid w:val="008F7FAF"/>
    <w:rsid w:val="00904486"/>
    <w:rsid w:val="009044C0"/>
    <w:rsid w:val="0091374A"/>
    <w:rsid w:val="009150FA"/>
    <w:rsid w:val="0092169A"/>
    <w:rsid w:val="00947699"/>
    <w:rsid w:val="009502D6"/>
    <w:rsid w:val="009508D3"/>
    <w:rsid w:val="00954805"/>
    <w:rsid w:val="009558F8"/>
    <w:rsid w:val="00956EC8"/>
    <w:rsid w:val="00956F79"/>
    <w:rsid w:val="00981483"/>
    <w:rsid w:val="00985E7B"/>
    <w:rsid w:val="009976E6"/>
    <w:rsid w:val="009A0B61"/>
    <w:rsid w:val="009A41D0"/>
    <w:rsid w:val="009A7E0A"/>
    <w:rsid w:val="009B68CC"/>
    <w:rsid w:val="009C1633"/>
    <w:rsid w:val="009C25BE"/>
    <w:rsid w:val="009E221C"/>
    <w:rsid w:val="009E70F5"/>
    <w:rsid w:val="009F3893"/>
    <w:rsid w:val="00A02533"/>
    <w:rsid w:val="00A06F6A"/>
    <w:rsid w:val="00A10757"/>
    <w:rsid w:val="00A12394"/>
    <w:rsid w:val="00A42AD6"/>
    <w:rsid w:val="00A43A23"/>
    <w:rsid w:val="00A44AE5"/>
    <w:rsid w:val="00A50F6F"/>
    <w:rsid w:val="00A5763B"/>
    <w:rsid w:val="00A57910"/>
    <w:rsid w:val="00A70033"/>
    <w:rsid w:val="00A739F6"/>
    <w:rsid w:val="00A81EB7"/>
    <w:rsid w:val="00A9019F"/>
    <w:rsid w:val="00A97956"/>
    <w:rsid w:val="00AA68BB"/>
    <w:rsid w:val="00AB6D65"/>
    <w:rsid w:val="00AC2814"/>
    <w:rsid w:val="00AC6BF9"/>
    <w:rsid w:val="00AD084B"/>
    <w:rsid w:val="00AD22F6"/>
    <w:rsid w:val="00AD26E8"/>
    <w:rsid w:val="00AD40E6"/>
    <w:rsid w:val="00AD5E47"/>
    <w:rsid w:val="00AD7F4C"/>
    <w:rsid w:val="00AE72D9"/>
    <w:rsid w:val="00AF1DC5"/>
    <w:rsid w:val="00B138C9"/>
    <w:rsid w:val="00B2595E"/>
    <w:rsid w:val="00B41B6E"/>
    <w:rsid w:val="00B41CAD"/>
    <w:rsid w:val="00B452E1"/>
    <w:rsid w:val="00B51EB6"/>
    <w:rsid w:val="00B604DF"/>
    <w:rsid w:val="00B62CC5"/>
    <w:rsid w:val="00B64B28"/>
    <w:rsid w:val="00B65D9D"/>
    <w:rsid w:val="00B67901"/>
    <w:rsid w:val="00B7612F"/>
    <w:rsid w:val="00B937D6"/>
    <w:rsid w:val="00BB065A"/>
    <w:rsid w:val="00BB1362"/>
    <w:rsid w:val="00BB50E7"/>
    <w:rsid w:val="00BC51C2"/>
    <w:rsid w:val="00BC616F"/>
    <w:rsid w:val="00BC620C"/>
    <w:rsid w:val="00BC630E"/>
    <w:rsid w:val="00BE3718"/>
    <w:rsid w:val="00BF3CAF"/>
    <w:rsid w:val="00C24FDF"/>
    <w:rsid w:val="00C349B1"/>
    <w:rsid w:val="00C360EC"/>
    <w:rsid w:val="00C36702"/>
    <w:rsid w:val="00C36D49"/>
    <w:rsid w:val="00C37FF6"/>
    <w:rsid w:val="00C444A9"/>
    <w:rsid w:val="00C459D2"/>
    <w:rsid w:val="00C63F59"/>
    <w:rsid w:val="00C81FC9"/>
    <w:rsid w:val="00C836D8"/>
    <w:rsid w:val="00C92326"/>
    <w:rsid w:val="00C9269D"/>
    <w:rsid w:val="00CA4130"/>
    <w:rsid w:val="00CB63FA"/>
    <w:rsid w:val="00CC15B1"/>
    <w:rsid w:val="00CC23F2"/>
    <w:rsid w:val="00CE2C54"/>
    <w:rsid w:val="00CF3672"/>
    <w:rsid w:val="00CF612B"/>
    <w:rsid w:val="00D12429"/>
    <w:rsid w:val="00D13175"/>
    <w:rsid w:val="00D13A75"/>
    <w:rsid w:val="00D14F07"/>
    <w:rsid w:val="00D15461"/>
    <w:rsid w:val="00D17A33"/>
    <w:rsid w:val="00D25AE6"/>
    <w:rsid w:val="00D51B98"/>
    <w:rsid w:val="00D61391"/>
    <w:rsid w:val="00D8350B"/>
    <w:rsid w:val="00D865E2"/>
    <w:rsid w:val="00DC25D3"/>
    <w:rsid w:val="00DD111B"/>
    <w:rsid w:val="00DD7A50"/>
    <w:rsid w:val="00DE5C87"/>
    <w:rsid w:val="00DF2B24"/>
    <w:rsid w:val="00DF662C"/>
    <w:rsid w:val="00DF6F17"/>
    <w:rsid w:val="00E37DA4"/>
    <w:rsid w:val="00E43634"/>
    <w:rsid w:val="00E45B15"/>
    <w:rsid w:val="00E65201"/>
    <w:rsid w:val="00E713EF"/>
    <w:rsid w:val="00E83982"/>
    <w:rsid w:val="00E8629E"/>
    <w:rsid w:val="00E92120"/>
    <w:rsid w:val="00E94B20"/>
    <w:rsid w:val="00E9549B"/>
    <w:rsid w:val="00EA10B4"/>
    <w:rsid w:val="00EB1937"/>
    <w:rsid w:val="00EC1FA2"/>
    <w:rsid w:val="00EC5231"/>
    <w:rsid w:val="00ED1D0D"/>
    <w:rsid w:val="00ED272B"/>
    <w:rsid w:val="00ED47DC"/>
    <w:rsid w:val="00ED5ACA"/>
    <w:rsid w:val="00ED71EF"/>
    <w:rsid w:val="00EE7E4C"/>
    <w:rsid w:val="00F02F60"/>
    <w:rsid w:val="00F05CEA"/>
    <w:rsid w:val="00F10404"/>
    <w:rsid w:val="00F127D1"/>
    <w:rsid w:val="00F23128"/>
    <w:rsid w:val="00F36ECE"/>
    <w:rsid w:val="00F37CC2"/>
    <w:rsid w:val="00F407C5"/>
    <w:rsid w:val="00F469D6"/>
    <w:rsid w:val="00F56C7C"/>
    <w:rsid w:val="00F57599"/>
    <w:rsid w:val="00F649B4"/>
    <w:rsid w:val="00F7641D"/>
    <w:rsid w:val="00F76FCB"/>
    <w:rsid w:val="00F82087"/>
    <w:rsid w:val="00F845EF"/>
    <w:rsid w:val="00F84DB1"/>
    <w:rsid w:val="00F91822"/>
    <w:rsid w:val="00F928EA"/>
    <w:rsid w:val="00FB5AEE"/>
    <w:rsid w:val="00FB6305"/>
    <w:rsid w:val="00FC1CCB"/>
    <w:rsid w:val="00FC30C6"/>
    <w:rsid w:val="00FC37E5"/>
    <w:rsid w:val="00FD5296"/>
    <w:rsid w:val="00FE43CA"/>
    <w:rsid w:val="0158639C"/>
    <w:rsid w:val="03130C11"/>
    <w:rsid w:val="0550249F"/>
    <w:rsid w:val="071A4FFB"/>
    <w:rsid w:val="0AFE4255"/>
    <w:rsid w:val="0C36264E"/>
    <w:rsid w:val="0F043DFA"/>
    <w:rsid w:val="0F704352"/>
    <w:rsid w:val="0FB73D2F"/>
    <w:rsid w:val="128C26B2"/>
    <w:rsid w:val="134B7751"/>
    <w:rsid w:val="13F114D7"/>
    <w:rsid w:val="15483D18"/>
    <w:rsid w:val="180B37EA"/>
    <w:rsid w:val="1A8D052D"/>
    <w:rsid w:val="1C791620"/>
    <w:rsid w:val="1D303373"/>
    <w:rsid w:val="1DB0502B"/>
    <w:rsid w:val="1E1D38F7"/>
    <w:rsid w:val="1E4E1D03"/>
    <w:rsid w:val="207C1CE7"/>
    <w:rsid w:val="237648E2"/>
    <w:rsid w:val="25333A00"/>
    <w:rsid w:val="25A54BF6"/>
    <w:rsid w:val="25AB7A3A"/>
    <w:rsid w:val="25D52D09"/>
    <w:rsid w:val="25D71A86"/>
    <w:rsid w:val="26263565"/>
    <w:rsid w:val="265D0C6A"/>
    <w:rsid w:val="27F526CE"/>
    <w:rsid w:val="28761F53"/>
    <w:rsid w:val="29A94291"/>
    <w:rsid w:val="2AE632C3"/>
    <w:rsid w:val="2BBC485A"/>
    <w:rsid w:val="303079F0"/>
    <w:rsid w:val="30AF64D2"/>
    <w:rsid w:val="328908E6"/>
    <w:rsid w:val="32A55715"/>
    <w:rsid w:val="349C302B"/>
    <w:rsid w:val="34C809DB"/>
    <w:rsid w:val="34DA6F9E"/>
    <w:rsid w:val="34E97C37"/>
    <w:rsid w:val="36D81DC5"/>
    <w:rsid w:val="371F19C0"/>
    <w:rsid w:val="375B1805"/>
    <w:rsid w:val="399324B9"/>
    <w:rsid w:val="3A092B2A"/>
    <w:rsid w:val="3AE710BD"/>
    <w:rsid w:val="3D2E2FD3"/>
    <w:rsid w:val="3DA06B1D"/>
    <w:rsid w:val="3ED43DB6"/>
    <w:rsid w:val="3EE168B7"/>
    <w:rsid w:val="3FD35C69"/>
    <w:rsid w:val="41773D6F"/>
    <w:rsid w:val="43E22422"/>
    <w:rsid w:val="46B362F7"/>
    <w:rsid w:val="4A2A2D74"/>
    <w:rsid w:val="4A985F30"/>
    <w:rsid w:val="4B8C70C9"/>
    <w:rsid w:val="4D267823"/>
    <w:rsid w:val="4E7C3473"/>
    <w:rsid w:val="4ECE0172"/>
    <w:rsid w:val="4F0973FC"/>
    <w:rsid w:val="4F156272"/>
    <w:rsid w:val="50746AF7"/>
    <w:rsid w:val="50794A1A"/>
    <w:rsid w:val="5147793B"/>
    <w:rsid w:val="52973232"/>
    <w:rsid w:val="529918E4"/>
    <w:rsid w:val="53AC7F31"/>
    <w:rsid w:val="55B51CE9"/>
    <w:rsid w:val="56890E23"/>
    <w:rsid w:val="58823D7B"/>
    <w:rsid w:val="588449BF"/>
    <w:rsid w:val="58FD6DAF"/>
    <w:rsid w:val="5D9537B3"/>
    <w:rsid w:val="5ED87586"/>
    <w:rsid w:val="60F17CF0"/>
    <w:rsid w:val="61D27B22"/>
    <w:rsid w:val="61EC0E0C"/>
    <w:rsid w:val="626035F6"/>
    <w:rsid w:val="62B40FD5"/>
    <w:rsid w:val="62E775FD"/>
    <w:rsid w:val="634E4F86"/>
    <w:rsid w:val="63534075"/>
    <w:rsid w:val="65B337C6"/>
    <w:rsid w:val="65B85280"/>
    <w:rsid w:val="66C8504F"/>
    <w:rsid w:val="69531548"/>
    <w:rsid w:val="6C635F46"/>
    <w:rsid w:val="6C844CA6"/>
    <w:rsid w:val="6DDA7C24"/>
    <w:rsid w:val="6DEF55B7"/>
    <w:rsid w:val="70B67216"/>
    <w:rsid w:val="70EA2EE1"/>
    <w:rsid w:val="71976CE9"/>
    <w:rsid w:val="73827B0E"/>
    <w:rsid w:val="73966C01"/>
    <w:rsid w:val="74130252"/>
    <w:rsid w:val="76766876"/>
    <w:rsid w:val="77716333"/>
    <w:rsid w:val="77DB0F12"/>
    <w:rsid w:val="7B845591"/>
    <w:rsid w:val="7B8F3F36"/>
    <w:rsid w:val="7CB22375"/>
    <w:rsid w:val="7DA4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ADC07"/>
  <w15:docId w15:val="{8C734E52-7057-42AB-BE48-00584BFB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line="360" w:lineRule="auto"/>
      <w:outlineLvl w:val="1"/>
    </w:pPr>
    <w:rPr>
      <w:rFonts w:ascii="仿宋_GB2312" w:eastAsia="仿宋_GB2312" w:hAnsi="Arial"/>
      <w:b/>
      <w:snapToGrid w:val="0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hAnsi="Courier New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Pr>
      <w:b/>
    </w:rPr>
  </w:style>
  <w:style w:type="character" w:styleId="aa">
    <w:name w:val="Hyperlink"/>
    <w:basedOn w:val="a0"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rfq.yinfengnet.com/matter/notice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1B47AD-6B56-49D8-A5F0-6D3E47D7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7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86130</dc:creator>
  <cp:lastModifiedBy>ThinkPad</cp:lastModifiedBy>
  <cp:revision>62</cp:revision>
  <dcterms:created xsi:type="dcterms:W3CDTF">2026-07-28T07:53:00Z</dcterms:created>
  <dcterms:modified xsi:type="dcterms:W3CDTF">2026-08-06T03:44:00Z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106744FFC9124B29A1913EF77C0ECD7B</vt:lpwstr>
  </property>
  <property fmtid="{D5CDD505-2E9C-101B-9397-08002B2CF9AE}" pid="4" name="KSOTemplateDocerSaveRecord">
    <vt:lpwstr>eyJoZGlkIjoiZmY3ZjY0Njk5YWFkYzYyNTZkODVkZjA4YjAyMzRlYTgiLCJ1c2VySWQiOiIxNjc3MTg5MjEwIn0=</vt:lpwstr>
  </property>
</Properties>
</file>